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44CE" w:rsidRDefault="00DB44CE" w:rsidP="00DB44CE">
      <w:pPr>
        <w:pStyle w:val="Paragrafobase"/>
        <w:rPr>
          <w:rFonts w:ascii="Calibri" w:hAnsi="Calibri" w:cs="Calibri"/>
          <w:sz w:val="42"/>
          <w:szCs w:val="42"/>
        </w:rPr>
      </w:pPr>
      <w:r>
        <w:rPr>
          <w:rFonts w:ascii="Calibri" w:hAnsi="Calibri" w:cs="Calibri"/>
          <w:i/>
          <w:iCs/>
          <w:sz w:val="42"/>
          <w:szCs w:val="42"/>
        </w:rPr>
        <w:t>Mathematicus</w:t>
      </w:r>
      <w:r>
        <w:rPr>
          <w:rFonts w:ascii="Calibri" w:hAnsi="Calibri" w:cs="Calibri"/>
          <w:sz w:val="42"/>
          <w:szCs w:val="42"/>
        </w:rPr>
        <w:t xml:space="preserve"> </w:t>
      </w:r>
    </w:p>
    <w:p w:rsidR="00DB44CE" w:rsidRDefault="00DB44CE" w:rsidP="00DB44CE">
      <w:pPr>
        <w:pStyle w:val="Paragrafobase"/>
        <w:rPr>
          <w:rFonts w:ascii="Calibri" w:hAnsi="Calibri" w:cs="Calibri"/>
          <w:sz w:val="28"/>
          <w:szCs w:val="28"/>
        </w:rPr>
      </w:pPr>
      <w:r>
        <w:rPr>
          <w:rFonts w:ascii="Calibri" w:hAnsi="Calibri" w:cs="Calibri"/>
          <w:sz w:val="32"/>
          <w:szCs w:val="32"/>
        </w:rPr>
        <w:t>Il gioco della matematica</w:t>
      </w:r>
    </w:p>
    <w:p w:rsidR="00DB44CE" w:rsidRDefault="00DB44CE" w:rsidP="00DB44CE">
      <w:pPr>
        <w:pStyle w:val="Paragrafobase"/>
        <w:rPr>
          <w:rFonts w:ascii="Calibri" w:hAnsi="Calibri" w:cs="Calibri"/>
        </w:rPr>
      </w:pPr>
      <w:r>
        <w:rPr>
          <w:rFonts w:ascii="Calibri Light" w:hAnsi="Calibri Light" w:cs="Calibri Light"/>
          <w:i/>
          <w:iCs/>
        </w:rPr>
        <w:t xml:space="preserve">Uno strumento per divertirsi con i numeri per persone curiose </w:t>
      </w:r>
      <w:r>
        <w:rPr>
          <w:rFonts w:ascii="Calibri Light" w:hAnsi="Calibri Light" w:cs="Calibri Light"/>
          <w:i/>
          <w:iCs/>
        </w:rPr>
        <w:br/>
        <w:t>dagli 8 ai 99 anni, avvincente a casa, prezioso a scuola</w:t>
      </w:r>
    </w:p>
    <w:p w:rsidR="00DB44CE" w:rsidRDefault="00DB44CE" w:rsidP="00DB44CE">
      <w:pPr>
        <w:pStyle w:val="Paragrafobase"/>
        <w:rPr>
          <w:rFonts w:ascii="Calibri" w:hAnsi="Calibri" w:cs="Calibri"/>
        </w:rPr>
      </w:pPr>
    </w:p>
    <w:p w:rsidR="00DB44CE" w:rsidRDefault="00DB44CE" w:rsidP="00DB44CE">
      <w:pPr>
        <w:pStyle w:val="Corpotesto"/>
      </w:pPr>
      <w:r>
        <w:t xml:space="preserve">Presentiamo qui un gioco da tavolo “matematico” che è probabilmente il più completo e articolato che sia mai comparso sul mercato. Inteso per far prendere dimestichezza con la matematica in modo divertente, </w:t>
      </w:r>
      <w:r>
        <w:rPr>
          <w:i/>
          <w:iCs/>
        </w:rPr>
        <w:t xml:space="preserve">Mathematicus </w:t>
      </w:r>
      <w:r>
        <w:t xml:space="preserve">abbina un aspetto competitivo tipico dei giochi da tavolo, quali sono il </w:t>
      </w:r>
      <w:r>
        <w:rPr>
          <w:i/>
          <w:iCs/>
        </w:rPr>
        <w:t>Giro dell’Oca</w:t>
      </w:r>
      <w:r>
        <w:t xml:space="preserve"> o </w:t>
      </w:r>
      <w:r>
        <w:rPr>
          <w:i/>
          <w:iCs/>
        </w:rPr>
        <w:t>Monopoli</w:t>
      </w:r>
      <w:r>
        <w:t>®, a una piacevole presentazione delle principali branche della matematica e dei più interessanti temi della matematica ricreativa.</w:t>
      </w:r>
    </w:p>
    <w:p w:rsidR="00DB44CE" w:rsidRDefault="00DB44CE" w:rsidP="00DB44CE">
      <w:pPr>
        <w:pStyle w:val="Corpotesto"/>
      </w:pPr>
      <w:r>
        <w:t>I giocatori vanno avanti e talvolta indietro con le loro pedine sulla tavola da gioco dovendo rispondere a domande, andando incontro a imprevisti positivi e negativi e sfidandosi tra loro per ottenere vantaggi e procedere verso la sperata vittoria finale.</w:t>
      </w:r>
    </w:p>
    <w:p w:rsidR="00DB44CE" w:rsidRDefault="00DB44CE" w:rsidP="00DB44CE">
      <w:pPr>
        <w:pStyle w:val="Corpotesto"/>
      </w:pPr>
      <w:r>
        <w:t>La tavola presenta un percorso ettagonale di 35 caselle, ciascuna dedicata a un tema o a una curiosità matematica. Ogni tema è poi trattato in modo ampliato nel libro allegato.</w:t>
      </w:r>
    </w:p>
    <w:p w:rsidR="00DB44CE" w:rsidRDefault="00DB44CE" w:rsidP="00DB44CE">
      <w:pPr>
        <w:pStyle w:val="Corpotesto"/>
      </w:pPr>
      <w:r>
        <w:t>Il gioco si può utilizzare in tre diverse modalità (basica, normale e avanzata), con la modalità basica alla portata di bimbi di 7-8 anni e quella avanzata di studenti del secondo ciclo della scuola secondaria e adulti con una media preparazione matematica. Il gioco richiede che si risponda a domande riportate nei cartellini, ciascuno dei quali riporta domande di 4 livelli, per un totale di più di 1.600 domande negli oltre 400 cartellini.</w:t>
      </w:r>
    </w:p>
    <w:p w:rsidR="00DB44CE" w:rsidRDefault="00DB44CE" w:rsidP="00DB44CE">
      <w:pPr>
        <w:pStyle w:val="Corpotesto"/>
      </w:pPr>
      <w:r>
        <w:t xml:space="preserve">Il gioco si presta ad essere giocato contemporaneamente nelle diverse modalità e con giocatori che rispondono a domande di diversi livelli. </w:t>
      </w:r>
      <w:r>
        <w:br/>
        <w:t xml:space="preserve">Il fratello che fa la quinta elementare giocherà in modalità basica rispondendo a domande di livelli 1 o 2, mentre la sorella che fa la seconda classe del liceo scientifico giocherà in modalità normale rispondendo a domande di livello 4 e la mamma ingegnere in modalità avanzata. </w:t>
      </w:r>
      <w:r>
        <w:rPr>
          <w:w w:val="99"/>
        </w:rPr>
        <w:t xml:space="preserve">Ognuno risponde alle domande del suo livello e tutti partecipano al gioco. </w:t>
      </w:r>
    </w:p>
    <w:p w:rsidR="00DB44CE" w:rsidRDefault="00DB44CE" w:rsidP="00DB44CE">
      <w:pPr>
        <w:pStyle w:val="Corpotesto"/>
      </w:pPr>
      <w:r>
        <w:t>L’autore, che cita il suo caso personale, racconta di aver imparato moltissimo, da ragazzo, divorando i libri di testo dei cugini più avanti negli studi e i testi di astronomia del padre, che pure poteva comprendere solo in parte. Ritiene che fruire del gioco al proprio livello ma avere sotto gli occhi e toccare con mano temi di un livello superiore sia per i più giovani un forte stimolo all’approfondimento, cosa peraltro favorita dal corposo libro allegato.</w:t>
      </w:r>
    </w:p>
    <w:p w:rsidR="00DB44CE" w:rsidRDefault="00DB44CE" w:rsidP="00DB44CE">
      <w:pPr>
        <w:pStyle w:val="Corpotesto"/>
      </w:pPr>
      <w:r>
        <w:t>Le domande non sono solo o strettamente numeriche o di carattere geometrico. In generale si presenta un fatto, una conoscenza avente a che fare con la scienza, la tecnica, la civiltà materiale o il mondo della natura e su questo elemento si innestano domande che richiedono un calcolo o l’uso della logica. Le oltre 1.600 domande sono così una succinta mini-enciclopedia della scienza e della tecnica, seppure la ristrettezza degli spazi abbia reso la trattazione degli argomenti non più estesa di quella data in una rivista di enigmistica. L’idea è che anche una conoscenza frammentaria sia di stimolo all’interesse per queste materie.</w:t>
      </w:r>
    </w:p>
    <w:p w:rsidR="00DB44CE" w:rsidRDefault="00DB44CE" w:rsidP="00DB44CE">
      <w:pPr>
        <w:pStyle w:val="Corpotesto"/>
      </w:pPr>
      <w:r>
        <w:lastRenderedPageBreak/>
        <w:t>Ma c’è di più, anzi, molto di più. Nulla è più interessante ed evocativo delle “civiltà scomparse”, come i film di Indiana Jones bene insegnano, e negli ultimi anni è anche cresciuto l’interesse per le matematiche così come si sono sviluppate in continenti e culture diverse da quella occidentale. Queste matematiche non solo confermano l’essenza universale di questa disciplina, ma offrono interessantissime opportunità di conoscenza e sperimentazione, con un dirompente effetto formativo e di apertura degli orizzonti mentali.</w:t>
      </w:r>
    </w:p>
    <w:p w:rsidR="00DB44CE" w:rsidRDefault="00DB44CE" w:rsidP="00DB44CE">
      <w:pPr>
        <w:pStyle w:val="Corpotesto"/>
      </w:pPr>
      <w:r>
        <w:t>Ragionare in base 20 come i Maya o gli Inuit o in base 60 come i Babilonesi è come imparare un’altra lingua e quindi significa offrire al proprio cervello o a un cervello in formazione nuove e diverse aree di sviluppo.</w:t>
      </w:r>
    </w:p>
    <w:p w:rsidR="00DB44CE" w:rsidRDefault="00DB44CE" w:rsidP="00DB44CE">
      <w:pPr>
        <w:pStyle w:val="Corpotesto"/>
      </w:pPr>
      <w:r>
        <w:t>Saper leggere numeri cuneiformi su una tavoletta babilonese, interpretare le cifre su una stele egizia o saper leggere un’operazione aritmetica scritta su un antico libro cinese avvicina alla vita quotidiana di persone vissute secoli o millenni or sono e ci dà un senso di forte appartenenza alla razza umana intesa nel suo complesso.</w:t>
      </w:r>
    </w:p>
    <w:p w:rsidR="00DB44CE" w:rsidRDefault="00DB44CE" w:rsidP="00DB44CE">
      <w:pPr>
        <w:pStyle w:val="Corpotesto"/>
      </w:pPr>
      <w:r>
        <w:t xml:space="preserve">Queste le idee alla base della “modalità avanzata” di </w:t>
      </w:r>
      <w:r>
        <w:rPr>
          <w:i/>
          <w:iCs/>
        </w:rPr>
        <w:t>Mathematicus</w:t>
      </w:r>
      <w:r>
        <w:t>. Il libro allegato insegna a usare i sistemi di numerazione babilonese, arabo, romano, maya, cinese, egizio e binario e pone domande grazie a una serie di “cartellini dei quesiti avanzati”, ai quali si risponde eseguendo operazioni in base a variabili date dal lancio di dadi e componendo i risultati grazie alle 165 tesserine che riportano le cifre in quei sistemi.</w:t>
      </w:r>
    </w:p>
    <w:p w:rsidR="00DB44CE" w:rsidRDefault="00DB44CE" w:rsidP="00DB44CE">
      <w:pPr>
        <w:pStyle w:val="Corpotesto"/>
      </w:pPr>
      <w:r>
        <w:t>Coerentemente con lo spirito cosmopolita e di rivalutazione storica – una precisa impronta che l’autore ha voluto dare al gioco – ogni quesito riguarda problemi connaturati con la civiltà in questione. Dunque, per fare qualche esempio, nei quesiti che richiedono di maneggiare numeri egizi si parlerà di papiri, piramidi e campi di lino, parlando dei Maya di mais e cacao, parlando dei Babilonesi di navigazione sull’Eufrate, parlando di cinesi di carta di riso e bussole.</w:t>
      </w:r>
    </w:p>
    <w:p w:rsidR="00DB44CE" w:rsidRDefault="00DB44CE" w:rsidP="00DB44CE">
      <w:pPr>
        <w:pStyle w:val="Corpotesto"/>
      </w:pPr>
      <w:r>
        <w:t xml:space="preserve">E in tutti i casi si usano le unità di misura proprie di quelle culture. </w:t>
      </w:r>
      <w:r>
        <w:br/>
        <w:t xml:space="preserve">L’idea è che il giocatore si senta trasportato in un campo di </w:t>
      </w:r>
      <w:proofErr w:type="spellStart"/>
      <w:r>
        <w:t>pok</w:t>
      </w:r>
      <w:proofErr w:type="spellEnd"/>
      <w:r>
        <w:t>-a-</w:t>
      </w:r>
      <w:proofErr w:type="spellStart"/>
      <w:r>
        <w:t>tok</w:t>
      </w:r>
      <w:proofErr w:type="spellEnd"/>
      <w:r>
        <w:t xml:space="preserve"> Maya a giocare con la palla di gomma che anticipava di secoli l’invenzione di Charles Goodyear; oppure in Egitto, dopo una piena del Nilo, a misurare l’area di un terreno fertilizzato dal limo.</w:t>
      </w:r>
    </w:p>
    <w:p w:rsidR="00DB44CE" w:rsidRDefault="00DB44CE" w:rsidP="00DB44CE">
      <w:pPr>
        <w:pStyle w:val="Corpotesto"/>
      </w:pPr>
      <w:r>
        <w:t xml:space="preserve">Maneggiare o riconoscere cifre in base a “grammatiche di formazione dei numeri” </w:t>
      </w:r>
      <w:proofErr w:type="spellStart"/>
      <w:r>
        <w:t>esotiche</w:t>
      </w:r>
      <w:proofErr w:type="spellEnd"/>
      <w:r>
        <w:t xml:space="preserve"> è un esercizio appassionante che è proposto in una ventina di cartellini anche ai quattro livelli normali del gioco, ma con problemi da risolvere molto più semplici di quelli dell’edizione avanzata.</w:t>
      </w:r>
    </w:p>
    <w:p w:rsidR="00DB44CE" w:rsidRDefault="00DB44CE" w:rsidP="00DB44CE">
      <w:pPr>
        <w:pStyle w:val="Corpotesto"/>
      </w:pPr>
      <w:r>
        <w:t xml:space="preserve">Inoltre il gioco avanzato comprende un set di 40 bastoncini di </w:t>
      </w:r>
      <w:proofErr w:type="spellStart"/>
      <w:r>
        <w:t>Nepero</w:t>
      </w:r>
      <w:proofErr w:type="spellEnd"/>
      <w:r>
        <w:t xml:space="preserve"> (corrispondenti al set originario proposto dal matematico scozzese) e un regolo calcolatore circolare semplificato, strumenti da usare per rispondere a domande poste dai cartellini avanzati. I cartellini avanzati pongono anche problemi che richiedono destrezza nel calcolo mentale, una pratica – per non dire un’arte perduta – a cui è dignitoso e istruttivo dedicarsi anche nell’era delle calcolatrici elettroniche.</w:t>
      </w:r>
    </w:p>
    <w:p w:rsidR="00DB44CE" w:rsidRDefault="00DB44CE" w:rsidP="00DB44CE">
      <w:pPr>
        <w:pStyle w:val="Corpotesto"/>
      </w:pPr>
      <w:r>
        <w:t xml:space="preserve">La vastità di orizzonti temporali, spaziali e culturali nell’organizzazione del gioco avanzato non deve spaventare. Innanzitutto perché i dieci elementi dell’edizione avanzata sono totalmente modulari. Al gioco-base si possono aggiungere elementi a piacere del gioco avanzato, magari uno alla volta, per prendere familiarità, per finire dopo qualche sessione </w:t>
      </w:r>
      <w:r>
        <w:br/>
      </w:r>
      <w:r>
        <w:lastRenderedPageBreak/>
        <w:t>a usarli tutti (i più giovani continueranno comunque a giocare al proprio dei quattro livelli di base, incuriosendosi però per tutte quelle enigmatiche cifre e quei curiosi quesiti che compaiono sui cartellini avanzati, fino a provare, in un futuro più o meno vicino, l’intima soddisfazione di averne compreso il significato).</w:t>
      </w:r>
    </w:p>
    <w:p w:rsidR="00DB44CE" w:rsidRDefault="00DB44CE" w:rsidP="00DB44CE">
      <w:pPr>
        <w:pStyle w:val="Corpotesto"/>
      </w:pPr>
      <w:r>
        <w:t xml:space="preserve">Va anche detto che il gioco avanzato è comunque alla portata dei più giovani se vengono attuate forme di </w:t>
      </w:r>
      <w:r>
        <w:rPr>
          <w:i/>
          <w:iCs/>
        </w:rPr>
        <w:t>tutoring</w:t>
      </w:r>
      <w:r>
        <w:t xml:space="preserve"> tipiche di una scuola o di una famiglia sensibile e acculturata. </w:t>
      </w:r>
      <w:r>
        <w:br/>
        <w:t>I più giovani dotati di intraprendenza e passione potranno in realtà acquisire anche da soli o con modesti aiuti le conoscenze necessarie per il gioco avanzato, seguendo passo-passo le istruzioni date nel libro.</w:t>
      </w:r>
    </w:p>
    <w:p w:rsidR="00DB44CE" w:rsidRDefault="00DB44CE" w:rsidP="00DB44CE">
      <w:pPr>
        <w:pStyle w:val="Corpotesto"/>
      </w:pPr>
      <w:r>
        <w:t>Il libro di 176 pagine, oltre alle conoscenze per il gioco avanzato (circa 50 pagine), include in oltre 110 pagine una presentazione ampliata dei contenuti delle 35 caselle, cosa che ha offerto l’opportunità di presentare i temi più interessanti della matematica e delle sua applicazioni.</w:t>
      </w:r>
    </w:p>
    <w:p w:rsidR="00DB44CE" w:rsidRDefault="00DB44CE" w:rsidP="00DB44CE">
      <w:pPr>
        <w:pStyle w:val="Corpotesto"/>
      </w:pPr>
      <w:r>
        <w:t>Presente in ogni trattazione l’aspetto storico, il richiamo a celebri matematici del passato, il modo di fare di conto o di elaborare concetti matematici come si faceva in tempi passati o in altri continenti. È bello estrarre una radice quadrata, ma ancora più bello è saperla estrarre con il metodo elaborato 4.000 anni fa dai Babilonesi (alla portata di una ragazza o ragazzo di 12 anni). E la cosa mostra anche come ai risultati, nella pratica della matematica, si possa giungere attraverso vie diverse.</w:t>
      </w:r>
    </w:p>
    <w:p w:rsidR="00DB44CE" w:rsidRDefault="00DB44CE" w:rsidP="00DB44CE">
      <w:pPr>
        <w:pStyle w:val="Corpotesto"/>
      </w:pPr>
      <w:r>
        <w:t xml:space="preserve">Le trattazioni vanno da come redigere un messaggio interstellare usando un linguaggio binario a come crittografare un testo con il metodo </w:t>
      </w:r>
      <w:proofErr w:type="spellStart"/>
      <w:r>
        <w:t>Vigenère</w:t>
      </w:r>
      <w:proofErr w:type="spellEnd"/>
      <w:r>
        <w:t xml:space="preserve">, a come misurare con triangolazioni la distanza o la dimensione di oggetti lontani e irraggiungibili. E ancora: dal registrare dati numerici su </w:t>
      </w:r>
      <w:proofErr w:type="spellStart"/>
      <w:r>
        <w:rPr>
          <w:i/>
          <w:iCs/>
        </w:rPr>
        <w:t>quipu</w:t>
      </w:r>
      <w:proofErr w:type="spellEnd"/>
      <w:r>
        <w:t xml:space="preserve"> alla maniera degli Inca all’eseguire giochi di “magia matematica” per sorprendere amici e famigliari, all’uso del </w:t>
      </w:r>
      <w:proofErr w:type="spellStart"/>
      <w:r>
        <w:rPr>
          <w:i/>
          <w:iCs/>
        </w:rPr>
        <w:t>suanpan</w:t>
      </w:r>
      <w:proofErr w:type="spellEnd"/>
      <w:r>
        <w:t>, l’abaco cinese. Ciò per citare alcuni dei temi trattati nel libro che consentono di svolgere interessanti attività pratiche, da sviluppare a casa o a scuola, al di là dello stretto gioco da tavolo.</w:t>
      </w:r>
    </w:p>
    <w:p w:rsidR="00DB44CE" w:rsidRDefault="00DB44CE" w:rsidP="00DB44CE">
      <w:pPr>
        <w:pStyle w:val="Corpotesto"/>
      </w:pPr>
      <w:r>
        <w:t>Di ogni numero da 0 a 34, inoltre, il libro riporta alcune proprietà e curiosità, limitatamente a quelle che siano comprensibili a chi abbia una cultura matematica basica. Ciò per far comprendere come ogni numero abbia una sua personalità e delle storie da raccontare e quindi per introdurre il lettore/giocatore nell’universo affascinante della “teoria dei numeri”.</w:t>
      </w:r>
    </w:p>
    <w:p w:rsidR="00DB44CE" w:rsidRDefault="00DB44CE" w:rsidP="00DB44CE">
      <w:pPr>
        <w:pStyle w:val="Corpotesto"/>
      </w:pPr>
      <w:r>
        <w:t xml:space="preserve">Nello spirito di promozione della cultura scientifica, ogni sforzo è stato compiuto dall’editore per contenere il prezzo del gioco a un livello abbordabile per scuole e famiglie e decisamente basso rispetto valore del suo contenuto. Si pensi solo che la scatola di </w:t>
      </w:r>
      <w:r>
        <w:rPr>
          <w:i/>
          <w:iCs/>
        </w:rPr>
        <w:t>Mathematicus</w:t>
      </w:r>
      <w:r>
        <w:t xml:space="preserve"> contiene 525 diversi oggetti e l’insieme della documentazione – tavola, cartellini, libro, ecc. – include più di 1.200 illustrazioni.</w:t>
      </w:r>
    </w:p>
    <w:p w:rsidR="00DB44CE" w:rsidRDefault="00DB44CE" w:rsidP="00DB44CE">
      <w:pPr>
        <w:pStyle w:val="Corpotesto"/>
      </w:pPr>
      <w:r>
        <w:t xml:space="preserve">L’autore, Cesare Baj, ha dedicato la sua vita alla divulgazione della scienza. Ha diretto la rivista di scienza per ragazzi </w:t>
      </w:r>
      <w:r>
        <w:rPr>
          <w:i/>
          <w:iCs/>
        </w:rPr>
        <w:t>Newton</w:t>
      </w:r>
      <w:r>
        <w:t xml:space="preserve"> e, con Bruno Munari, ha organizzato il workshop </w:t>
      </w:r>
      <w:r>
        <w:rPr>
          <w:i/>
          <w:iCs/>
        </w:rPr>
        <w:t>Strumenti di carta per insegnare la scienza</w:t>
      </w:r>
      <w:r>
        <w:t xml:space="preserve">. Nei decenni si è specializzato nella produzione di kit scientifici e didattici per astronomi dilettanti e navigatori. Esperto di calcolo analogico, ha progettato centinaia di regoli calcolatori. È socio emerito del CICAP, Comitato Italiano per il Controllo delle Affermazioni sulle </w:t>
      </w:r>
      <w:r>
        <w:lastRenderedPageBreak/>
        <w:t xml:space="preserve">Pseudoscienze e della </w:t>
      </w:r>
      <w:proofErr w:type="spellStart"/>
      <w:r>
        <w:t>Oughtred</w:t>
      </w:r>
      <w:proofErr w:type="spellEnd"/>
      <w:r>
        <w:t xml:space="preserve"> Society, che si occupa di calcolo analogico e della storia dei regoli calcolatori.</w:t>
      </w:r>
    </w:p>
    <w:p w:rsidR="00DB44CE" w:rsidRDefault="000F435A" w:rsidP="00DB44CE">
      <w:pPr>
        <w:pStyle w:val="Corpotesto"/>
      </w:pPr>
      <w:r>
        <w:t>Ma</w:t>
      </w:r>
      <w:r w:rsidR="00DB44CE">
        <w:t xml:space="preserve"> </w:t>
      </w:r>
      <w:r w:rsidR="00DB44CE">
        <w:rPr>
          <w:i/>
          <w:iCs/>
        </w:rPr>
        <w:t>Mathematicus</w:t>
      </w:r>
      <w:r w:rsidR="00DB44CE">
        <w:t xml:space="preserve"> non sarebbe mai nato e non avrebbe assunto la forma che ha senza l’essenziale apporto di persone appassionate che da anni dedicano la vita alla ricerca di metodi creativi di insegnamento della matematica e alla divulgazione di questa materia presso il pubblico generale. Apporti fondamentali che sono giunti dal Centro di ricerca “</w:t>
      </w:r>
      <w:proofErr w:type="spellStart"/>
      <w:r w:rsidR="00DB44CE">
        <w:t>matematita</w:t>
      </w:r>
      <w:proofErr w:type="spellEnd"/>
      <w:r w:rsidR="00DB44CE">
        <w:t xml:space="preserve">”, dai membri dell’Unità di Milano-Città Studi dello stesso Centro e dai membri del Centro PRISTEM dell’Università Bocconi di Milano, tutti coordinati da Simonetta Di </w:t>
      </w:r>
      <w:proofErr w:type="spellStart"/>
      <w:r w:rsidR="00DB44CE">
        <w:t>Sieno</w:t>
      </w:r>
      <w:proofErr w:type="spellEnd"/>
      <w:r w:rsidR="00DB44CE">
        <w:t>, docente alla Bocconi e all’Università Statale di Milano.</w:t>
      </w:r>
    </w:p>
    <w:p w:rsidR="00DB44CE" w:rsidRDefault="00DB44CE" w:rsidP="00DB44CE">
      <w:pPr>
        <w:pStyle w:val="Corpotesto"/>
      </w:pPr>
      <w:bookmarkStart w:id="0" w:name="_GoBack"/>
      <w:r>
        <w:t xml:space="preserve">Il gioco non esce come iniziativa isolata. La casa editrice lo affianca infatti a una piccola serie di prodotti “minori”, realizzati prevalentemente in legno, che sono un set di </w:t>
      </w:r>
      <w:r>
        <w:rPr>
          <w:i/>
          <w:iCs/>
        </w:rPr>
        <w:t xml:space="preserve">Bastoncini di </w:t>
      </w:r>
      <w:proofErr w:type="spellStart"/>
      <w:r>
        <w:rPr>
          <w:i/>
          <w:iCs/>
        </w:rPr>
        <w:t>Nepero</w:t>
      </w:r>
      <w:proofErr w:type="spellEnd"/>
      <w:r>
        <w:t xml:space="preserve">, usati per tre secoli per fare moltiplicazioni e divisioni, lo </w:t>
      </w:r>
      <w:proofErr w:type="spellStart"/>
      <w:r>
        <w:rPr>
          <w:i/>
          <w:iCs/>
        </w:rPr>
        <w:t>Stomachion</w:t>
      </w:r>
      <w:proofErr w:type="spellEnd"/>
      <w:r>
        <w:t xml:space="preserve"> di Archimede, che è un “</w:t>
      </w:r>
      <w:proofErr w:type="spellStart"/>
      <w:r>
        <w:t>tangram</w:t>
      </w:r>
      <w:proofErr w:type="spellEnd"/>
      <w:r>
        <w:t xml:space="preserve">” greco composto da 14 pezzi, in anticipo di un millennio rispetto a quello cinese, con interessanti proprietà matematiche, un set di solidi di ampiezza costante e il </w:t>
      </w:r>
      <w:r>
        <w:rPr>
          <w:i/>
          <w:iCs/>
        </w:rPr>
        <w:t>Prontuario della moltiplicazione</w:t>
      </w:r>
      <w:r>
        <w:t xml:space="preserve">, altro curiosissimo strumento di calcolo frutto della geniale mente di </w:t>
      </w:r>
      <w:proofErr w:type="spellStart"/>
      <w:r>
        <w:t>Nepero</w:t>
      </w:r>
      <w:proofErr w:type="spellEnd"/>
      <w:r>
        <w:t>.</w:t>
      </w:r>
    </w:p>
    <w:bookmarkEnd w:id="0"/>
    <w:p w:rsidR="00DB44CE" w:rsidRDefault="00DB44CE" w:rsidP="00DB44CE">
      <w:pPr>
        <w:pStyle w:val="Corpotesto"/>
      </w:pPr>
      <w:r>
        <w:t>Tutti questi “giochi” o “gadget” hanno segnato la storia della matematica e sono stati realizzati nel più rigoroso accordo con i modelli originali, ma sono perfettamente funzionanti e facilmente usabili oggi, anche grazie all’estesa documentazione, che ne illustra le caratteristiche, la storia e l’impiego.</w:t>
      </w:r>
    </w:p>
    <w:p w:rsidR="00DB44CE" w:rsidRDefault="00DB44CE" w:rsidP="00DB44CE">
      <w:pPr>
        <w:pStyle w:val="Corpotesto"/>
      </w:pPr>
      <w:r>
        <w:t>L’impiego nella scuola di tutti questi materiali è uno degli scopi originari del progetto e si può attuare a livelli molto diversi, anche usando gli oggetti e le tecniche illustrate per spaziare in ben più vasti temi collegati.</w:t>
      </w:r>
    </w:p>
    <w:p w:rsidR="00DB44CE" w:rsidRDefault="00DB44CE" w:rsidP="00DB44CE">
      <w:pPr>
        <w:pStyle w:val="Corpotesto"/>
      </w:pPr>
      <w:r>
        <w:t xml:space="preserve">Un esempio dell’uso più semplice? I bastoncini di </w:t>
      </w:r>
      <w:proofErr w:type="spellStart"/>
      <w:r>
        <w:t>Nepero</w:t>
      </w:r>
      <w:proofErr w:type="spellEnd"/>
      <w:r>
        <w:t xml:space="preserve">, che non sono in realtà nulla di diverso dalle comuni tabelline, ma messe su curiosi oggetti in legno e pronte per l’uso, con i numeri che si dispongono come moltiplicandi e moltiplicatori. Utilità didattica: invece che imparare a memoria numeri astratti, usare gli stessi per ottenere un risultato usando le proprie mani e il proprio </w:t>
      </w:r>
      <w:r w:rsidR="00772E7C">
        <w:t>c</w:t>
      </w:r>
      <w:r>
        <w:t>ervello.</w:t>
      </w:r>
    </w:p>
    <w:p w:rsidR="00DB44CE" w:rsidRDefault="00DB44CE" w:rsidP="00DB44CE">
      <w:pPr>
        <w:pStyle w:val="Corpotesto"/>
      </w:pPr>
      <w:r>
        <w:t xml:space="preserve">Un altro esempio? Capire come facevano di conto gli Egizi. È una cosa spiegata nel manuale e richiesta dal gioco, ma che consente una vasta attività interdisciplinare, per esempio di studiare la storia dell’Egitto, </w:t>
      </w:r>
      <w:r>
        <w:br/>
        <w:t xml:space="preserve">la geografia del Nilo, le stupefacenti realizzazioni architettoniche e artistiche di quella civiltà e via via aspetti più particolari della civiltà materiale, come il loro calendario, l’utilizzo del papiro, le tecniche agricole o i giochi come il </w:t>
      </w:r>
      <w:proofErr w:type="spellStart"/>
      <w:r>
        <w:rPr>
          <w:i/>
          <w:iCs/>
        </w:rPr>
        <w:t>Senet</w:t>
      </w:r>
      <w:proofErr w:type="spellEnd"/>
      <w:r>
        <w:t>, con cui si divertivano i faraoni. Per non parlare della storia della decifrazione delle scrittura geroglifica, resa possibile dal ritrovamento della stele di Rosetta. Temi che possono essere trattati dal livello più elementare ai livelli più avanzati e che si prestano a interessanti sperimentazioni, ben più formative del sapere che l</w:t>
      </w:r>
      <w:proofErr w:type="gramStart"/>
      <w:r>
        <w:t>’“</w:t>
      </w:r>
      <w:proofErr w:type="gramEnd"/>
      <w:r>
        <w:t xml:space="preserve">antico Egitto fu conquistato dai Romani e che Cleopatra, amante di Giulio Cesare e di Antonio, finì per suicidarsi facendosi mordere da un aspide”, che è circa tutto quello i più si ricordano di aver studiato, con qualche rinfrescata </w:t>
      </w:r>
      <w:r>
        <w:br/>
        <w:t>da parte di film popolari.</w:t>
      </w:r>
    </w:p>
    <w:p w:rsidR="00DB44CE" w:rsidRDefault="00DB44CE" w:rsidP="00DB44CE">
      <w:pPr>
        <w:pStyle w:val="Corpotesto"/>
      </w:pPr>
      <w:r>
        <w:lastRenderedPageBreak/>
        <w:t>Un’attenzione particolare ai materiali usati per tutti i prodotti e le confezioni, in cui il legno, la carta e il cartone sono preferiti alla plastica. Gli stessi solidi di ampiezza costante, di cui esiste nel mondo qualche produzione in metallo e in plastica, sono realizzati in legno.</w:t>
      </w:r>
    </w:p>
    <w:p w:rsidR="00D97F84" w:rsidRDefault="00DB44CE" w:rsidP="00DB44CE">
      <w:r>
        <w:t>Sarebbe simpatico concludere con un aforisma sul gioco inteso in senso generale, un tema su cui si sono pronunciati i maggiori pensatori di ogni epoca. Dei giochi è stata evocata sia la funzione ludica sia quella formativa, ma anche la funzione di innocui simulatori di situazioni di vita e di dinamiche interpersonali, ovviamente propedeutici alle più complesse situazioni e dinamiche del mondo reale. Selezionare uno solo di questi pensieri sarebbe limitativo, ma emerge dal loro insieme un concetto generale: che il gioco… è una cosa tremendamente seria.</w:t>
      </w:r>
    </w:p>
    <w:p w:rsidR="00DB44CE" w:rsidRDefault="00DB44CE" w:rsidP="00DB44CE">
      <w:r>
        <w:t xml:space="preserve"> __________________________</w:t>
      </w:r>
    </w:p>
    <w:p w:rsidR="00DB44CE" w:rsidRDefault="00DB44CE" w:rsidP="00DB44CE">
      <w:r>
        <w:t>DIDA delle immagini dell’articolo</w:t>
      </w:r>
    </w:p>
    <w:p w:rsidR="00DB44CE" w:rsidRDefault="00DB44CE" w:rsidP="00DB44CE">
      <w:pPr>
        <w:pStyle w:val="dida"/>
      </w:pPr>
      <w:r>
        <w:t xml:space="preserve">La scatola (26,5 </w:t>
      </w:r>
      <w:r>
        <w:rPr>
          <w:rFonts w:ascii="Calibri Light" w:hAnsi="Calibri Light" w:cs="Calibri Light"/>
        </w:rPr>
        <w:t>×</w:t>
      </w:r>
      <w:r>
        <w:t xml:space="preserve"> 26,5 </w:t>
      </w:r>
      <w:r>
        <w:rPr>
          <w:rFonts w:ascii="Calibri Light" w:hAnsi="Calibri Light" w:cs="Calibri Light"/>
        </w:rPr>
        <w:t>×</w:t>
      </w:r>
      <w:r>
        <w:t xml:space="preserve"> 10 cm).</w:t>
      </w:r>
    </w:p>
    <w:p w:rsidR="00DB44CE" w:rsidRDefault="00DB44CE" w:rsidP="00DB44CE">
      <w:pPr>
        <w:pStyle w:val="dida"/>
      </w:pPr>
    </w:p>
    <w:p w:rsidR="00DB44CE" w:rsidRDefault="00DB44CE" w:rsidP="00DB44CE">
      <w:pPr>
        <w:pStyle w:val="dida"/>
      </w:pPr>
      <w:r>
        <w:t xml:space="preserve">La tavola da gioco (50 </w:t>
      </w:r>
      <w:r>
        <w:rPr>
          <w:rFonts w:ascii="Calibri Light" w:hAnsi="Calibri Light" w:cs="Calibri Light"/>
        </w:rPr>
        <w:t>×</w:t>
      </w:r>
      <w:r>
        <w:t xml:space="preserve"> 50 cm).</w:t>
      </w:r>
    </w:p>
    <w:p w:rsidR="00DB44CE" w:rsidRDefault="00DB44CE" w:rsidP="00DB44CE">
      <w:pPr>
        <w:pStyle w:val="dida"/>
      </w:pPr>
    </w:p>
    <w:p w:rsidR="00DB44CE" w:rsidRDefault="00DB44CE" w:rsidP="00DB44CE">
      <w:pPr>
        <w:pStyle w:val="dida"/>
      </w:pPr>
      <w:r>
        <w:t>Alcuni dei cartellini con le domande di 4 livelli del gioco normale (i cartellini sono fisicamente 208, con le domande su ciascuna delle due facce, per un totale di 416 cartellini).</w:t>
      </w:r>
    </w:p>
    <w:p w:rsidR="00DB44CE" w:rsidRDefault="00DB44CE" w:rsidP="00DB44CE">
      <w:pPr>
        <w:pStyle w:val="dida"/>
      </w:pPr>
      <w:r>
        <w:t>Le risposte sono sul retro di ciascun cartellino, nella fascia “a limitata visibilità” in basso.</w:t>
      </w:r>
    </w:p>
    <w:p w:rsidR="00DB44CE" w:rsidRDefault="00DB44CE" w:rsidP="00DB44CE"/>
    <w:p w:rsidR="00DB44CE" w:rsidRDefault="00DB44CE" w:rsidP="00DB44CE">
      <w:pPr>
        <w:pStyle w:val="dida"/>
      </w:pPr>
      <w:r>
        <w:t>Sopra, uno dei cartellini del gioco avanzato.</w:t>
      </w:r>
    </w:p>
    <w:p w:rsidR="00DB44CE" w:rsidRDefault="00DB44CE" w:rsidP="00DB44CE">
      <w:pPr>
        <w:pStyle w:val="dida"/>
      </w:pPr>
      <w:r>
        <w:t>Sotto, alcune delle 165 tesserine da usare nel gioco avanzato per la composizione di numeri nei sistemi maya, romano, babilonese, egizio, arabo, cinese e binario.</w:t>
      </w:r>
    </w:p>
    <w:p w:rsidR="00DB44CE" w:rsidRDefault="00DB44CE" w:rsidP="00DB44CE">
      <w:pPr>
        <w:pStyle w:val="dida"/>
      </w:pPr>
    </w:p>
    <w:p w:rsidR="00DB44CE" w:rsidRDefault="00DB44CE" w:rsidP="00DB44CE">
      <w:pPr>
        <w:pStyle w:val="dida"/>
      </w:pPr>
      <w:r>
        <w:t>Esempi di cartellini del gioco normale che richiedono il riconoscimento di numeri appartenenti a sistemi di numerazione antichi o esotici.</w:t>
      </w:r>
    </w:p>
    <w:p w:rsidR="00DB44CE" w:rsidRDefault="00DB44CE" w:rsidP="00DB44CE">
      <w:pPr>
        <w:pStyle w:val="dida"/>
      </w:pPr>
      <w:r>
        <w:t>Ogni cartellino contiene tutte le informazioni e gli esempi per riconoscere i numeri.</w:t>
      </w:r>
    </w:p>
    <w:p w:rsidR="00DB44CE" w:rsidRDefault="00DB44CE" w:rsidP="00DB44CE">
      <w:pPr>
        <w:pStyle w:val="dida"/>
      </w:pPr>
    </w:p>
    <w:p w:rsidR="00DB44CE" w:rsidRDefault="00DB44CE" w:rsidP="00DB44CE">
      <w:pPr>
        <w:pStyle w:val="dida"/>
      </w:pPr>
      <w:r>
        <w:t>Il retro della scatola che presenta il contenuto.</w:t>
      </w:r>
    </w:p>
    <w:p w:rsidR="00DB44CE" w:rsidRDefault="00DB44CE" w:rsidP="00DB44CE">
      <w:pPr>
        <w:pStyle w:val="dida"/>
      </w:pPr>
      <w:r>
        <w:t>Sotto, il gioco e i suoi componenti sul tavolo.</w:t>
      </w:r>
    </w:p>
    <w:p w:rsidR="00DB44CE" w:rsidRDefault="00DB44CE" w:rsidP="00DB44CE">
      <w:pPr>
        <w:pStyle w:val="dida"/>
      </w:pPr>
    </w:p>
    <w:p w:rsidR="00DB44CE" w:rsidRDefault="00DB44CE" w:rsidP="00DB44CE">
      <w:pPr>
        <w:pStyle w:val="dida"/>
      </w:pPr>
      <w:r>
        <w:t>A destra, il fascicolo di 20 pagine con le istruzioni e il regolamento del gioco.</w:t>
      </w:r>
    </w:p>
    <w:p w:rsidR="00DB44CE" w:rsidRDefault="00DB44CE" w:rsidP="00DB44CE">
      <w:pPr>
        <w:pStyle w:val="dida"/>
      </w:pPr>
      <w:r>
        <w:t>A sinistra, il libro allegato, con le istruzioni per il gioco avanzato e più di 110 pagine di curiosità matematiche sui temi delle 35 caselle.</w:t>
      </w:r>
    </w:p>
    <w:p w:rsidR="00DB44CE" w:rsidRDefault="00DB44CE" w:rsidP="00DB44CE">
      <w:pPr>
        <w:pStyle w:val="dida"/>
      </w:pPr>
    </w:p>
    <w:p w:rsidR="00DB44CE" w:rsidRDefault="00DB44CE" w:rsidP="00DB44CE">
      <w:pPr>
        <w:pStyle w:val="dida"/>
      </w:pPr>
      <w:r>
        <w:t>Gli altri quattro prodotti che escono sul mercato insieme con il gioco da tavolo.</w:t>
      </w:r>
    </w:p>
    <w:p w:rsidR="00DB44CE" w:rsidRDefault="00DB44CE" w:rsidP="00DB44CE">
      <w:pPr>
        <w:pStyle w:val="dida"/>
      </w:pPr>
    </w:p>
    <w:p w:rsidR="00DB44CE" w:rsidRDefault="00DB44CE" w:rsidP="00DB44CE">
      <w:pPr>
        <w:pStyle w:val="dida"/>
      </w:pPr>
      <w:r>
        <w:t>Cesare Baj alle prese con un regolo calcolatore. Sullo sfondo, alcuni pezzi della sua collezione di strumenti di calcolo meccanici e analogici.</w:t>
      </w:r>
    </w:p>
    <w:p w:rsidR="00DB44CE" w:rsidRDefault="00DB44CE" w:rsidP="00DB44CE">
      <w:pPr>
        <w:pStyle w:val="dida"/>
      </w:pPr>
    </w:p>
    <w:p w:rsidR="00DB44CE" w:rsidRDefault="00DB44CE" w:rsidP="00DB44CE">
      <w:pPr>
        <w:pStyle w:val="dida"/>
      </w:pPr>
    </w:p>
    <w:sectPr w:rsidR="00DB44C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panose1 w:val="02040503050306020203"/>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4CE"/>
    <w:rsid w:val="000F435A"/>
    <w:rsid w:val="006B5717"/>
    <w:rsid w:val="00772E7C"/>
    <w:rsid w:val="00D97F84"/>
    <w:rsid w:val="00DB44C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61903A-8C72-4846-923E-BB3A6C25A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agrafobase">
    <w:name w:val="[Paragrafo base]"/>
    <w:basedOn w:val="Normale"/>
    <w:uiPriority w:val="99"/>
    <w:rsid w:val="00DB44CE"/>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Corpotesto">
    <w:name w:val="Body Text"/>
    <w:basedOn w:val="Normale"/>
    <w:link w:val="CorpotestoCarattere"/>
    <w:uiPriority w:val="99"/>
    <w:rsid w:val="00DB44CE"/>
    <w:pPr>
      <w:autoSpaceDE w:val="0"/>
      <w:autoSpaceDN w:val="0"/>
      <w:adjustRightInd w:val="0"/>
      <w:spacing w:after="0" w:line="288" w:lineRule="auto"/>
      <w:ind w:firstLine="170"/>
      <w:textAlignment w:val="center"/>
    </w:pPr>
    <w:rPr>
      <w:rFonts w:ascii="Calibri Light" w:hAnsi="Calibri Light" w:cs="Calibri Light"/>
      <w:color w:val="000000"/>
      <w:sz w:val="24"/>
      <w:szCs w:val="24"/>
    </w:rPr>
  </w:style>
  <w:style w:type="character" w:customStyle="1" w:styleId="CorpotestoCarattere">
    <w:name w:val="Corpo testo Carattere"/>
    <w:basedOn w:val="Carpredefinitoparagrafo"/>
    <w:link w:val="Corpotesto"/>
    <w:uiPriority w:val="99"/>
    <w:rsid w:val="00DB44CE"/>
    <w:rPr>
      <w:rFonts w:ascii="Calibri Light" w:hAnsi="Calibri Light" w:cs="Calibri Light"/>
      <w:color w:val="000000"/>
      <w:sz w:val="24"/>
      <w:szCs w:val="24"/>
    </w:rPr>
  </w:style>
  <w:style w:type="paragraph" w:customStyle="1" w:styleId="dida">
    <w:name w:val="dida"/>
    <w:basedOn w:val="Normale"/>
    <w:uiPriority w:val="99"/>
    <w:rsid w:val="00DB44CE"/>
    <w:pPr>
      <w:autoSpaceDE w:val="0"/>
      <w:autoSpaceDN w:val="0"/>
      <w:adjustRightInd w:val="0"/>
      <w:spacing w:after="0" w:line="288" w:lineRule="auto"/>
      <w:textAlignment w:val="center"/>
    </w:pPr>
    <w:rPr>
      <w:rFonts w:ascii="Calibri" w:hAnsi="Calibri" w:cs="Calibr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2313</Words>
  <Characters>13190</Characters>
  <Application>Microsoft Office Word</Application>
  <DocSecurity>0</DocSecurity>
  <Lines>109</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Cesare Baj</dc:creator>
  <cp:keywords/>
  <dc:description/>
  <cp:lastModifiedBy>Cesare Baj</cp:lastModifiedBy>
  <cp:revision>2</cp:revision>
  <dcterms:created xsi:type="dcterms:W3CDTF">2021-10-05T15:39:00Z</dcterms:created>
  <dcterms:modified xsi:type="dcterms:W3CDTF">2021-10-05T17:15:00Z</dcterms:modified>
</cp:coreProperties>
</file>